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8D" w:rsidRDefault="009174A0">
      <w:pPr>
        <w:pStyle w:val="a3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 xml:space="preserve">           </w:t>
      </w:r>
    </w:p>
    <w:p w:rsidR="00C87C8D" w:rsidRDefault="009174A0">
      <w:pPr>
        <w:pStyle w:val="a3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学位授权点抽评要素</w:t>
      </w:r>
    </w:p>
    <w:p w:rsidR="00C87C8D" w:rsidRDefault="00C87C8D"/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3"/>
        <w:gridCol w:w="1575"/>
        <w:gridCol w:w="6238"/>
      </w:tblGrid>
      <w:tr w:rsidR="00C87C8D">
        <w:trPr>
          <w:trHeight w:val="624"/>
          <w:tblHeader/>
        </w:trPr>
        <w:tc>
          <w:tcPr>
            <w:tcW w:w="1473" w:type="dxa"/>
            <w:vAlign w:val="center"/>
          </w:tcPr>
          <w:p w:rsidR="00C87C8D" w:rsidRDefault="009174A0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一级要素</w:t>
            </w:r>
          </w:p>
        </w:tc>
        <w:tc>
          <w:tcPr>
            <w:tcW w:w="1575" w:type="dxa"/>
            <w:vAlign w:val="center"/>
          </w:tcPr>
          <w:p w:rsidR="00C87C8D" w:rsidRDefault="009174A0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二级要素</w:t>
            </w:r>
          </w:p>
        </w:tc>
        <w:tc>
          <w:tcPr>
            <w:tcW w:w="6238" w:type="dxa"/>
            <w:vAlign w:val="center"/>
          </w:tcPr>
          <w:p w:rsidR="00C87C8D" w:rsidRDefault="009174A0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主要内容</w:t>
            </w:r>
          </w:p>
        </w:tc>
      </w:tr>
      <w:tr w:rsidR="00C87C8D">
        <w:trPr>
          <w:trHeight w:val="624"/>
          <w:tblHeader/>
        </w:trPr>
        <w:tc>
          <w:tcPr>
            <w:tcW w:w="1473" w:type="dxa"/>
            <w:vMerge w:val="restart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目标</w:t>
            </w:r>
            <w:r>
              <w:rPr>
                <w:rFonts w:ascii="宋体" w:hAnsi="宋体" w:hint="eastAsia"/>
                <w:szCs w:val="21"/>
              </w:rPr>
              <w:t>与</w:t>
            </w:r>
            <w:r>
              <w:rPr>
                <w:rFonts w:ascii="宋体" w:hAnsi="宋体"/>
                <w:szCs w:val="21"/>
              </w:rPr>
              <w:t>标准</w:t>
            </w:r>
          </w:p>
        </w:tc>
        <w:tc>
          <w:tcPr>
            <w:tcW w:w="1575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1.1</w:t>
            </w:r>
            <w:r>
              <w:rPr>
                <w:rFonts w:ascii="宋体" w:hAnsi="宋体"/>
                <w:szCs w:val="21"/>
              </w:rPr>
              <w:t>培养目标</w:t>
            </w:r>
          </w:p>
        </w:tc>
        <w:tc>
          <w:tcPr>
            <w:tcW w:w="6238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本学位点培养研究生的目标定位。</w:t>
            </w:r>
          </w:p>
        </w:tc>
      </w:tr>
      <w:tr w:rsidR="00C87C8D">
        <w:trPr>
          <w:trHeight w:val="624"/>
          <w:tblHeader/>
        </w:trPr>
        <w:tc>
          <w:tcPr>
            <w:tcW w:w="1473" w:type="dxa"/>
            <w:vMerge/>
            <w:vAlign w:val="center"/>
          </w:tcPr>
          <w:p w:rsidR="00C87C8D" w:rsidRDefault="00C87C8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1.2</w:t>
            </w:r>
            <w:r>
              <w:rPr>
                <w:rFonts w:ascii="宋体" w:hAnsi="宋体"/>
                <w:szCs w:val="21"/>
              </w:rPr>
              <w:t>学位标准</w:t>
            </w:r>
          </w:p>
        </w:tc>
        <w:tc>
          <w:tcPr>
            <w:tcW w:w="6238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本学位点授予博士、硕士学位的基本标准。</w:t>
            </w:r>
          </w:p>
        </w:tc>
      </w:tr>
      <w:tr w:rsidR="00C87C8D">
        <w:trPr>
          <w:trHeight w:val="624"/>
          <w:tblHeader/>
        </w:trPr>
        <w:tc>
          <w:tcPr>
            <w:tcW w:w="1473" w:type="dxa"/>
            <w:vMerge w:val="restart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基本条件</w:t>
            </w:r>
          </w:p>
        </w:tc>
        <w:tc>
          <w:tcPr>
            <w:tcW w:w="1575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2.1</w:t>
            </w:r>
            <w:r>
              <w:rPr>
                <w:rFonts w:hint="eastAsia"/>
                <w:szCs w:val="21"/>
              </w:rPr>
              <w:t>培养</w:t>
            </w:r>
            <w:r>
              <w:rPr>
                <w:szCs w:val="21"/>
              </w:rPr>
              <w:t>方向</w:t>
            </w:r>
          </w:p>
        </w:tc>
        <w:tc>
          <w:tcPr>
            <w:tcW w:w="6238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本学位点的主要培养方向简介。</w:t>
            </w:r>
          </w:p>
        </w:tc>
      </w:tr>
      <w:tr w:rsidR="00C87C8D">
        <w:trPr>
          <w:trHeight w:val="624"/>
          <w:tblHeader/>
        </w:trPr>
        <w:tc>
          <w:tcPr>
            <w:tcW w:w="1473" w:type="dxa"/>
            <w:vMerge/>
            <w:vAlign w:val="center"/>
          </w:tcPr>
          <w:p w:rsidR="00C87C8D" w:rsidRDefault="00C87C8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  <w:r>
              <w:rPr>
                <w:szCs w:val="21"/>
              </w:rPr>
              <w:t>师资队伍</w:t>
            </w:r>
          </w:p>
        </w:tc>
        <w:tc>
          <w:tcPr>
            <w:tcW w:w="6238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各培养方向带头人、主要师资队伍情况。</w:t>
            </w:r>
          </w:p>
        </w:tc>
      </w:tr>
      <w:tr w:rsidR="00C87C8D">
        <w:trPr>
          <w:trHeight w:val="624"/>
          <w:tblHeader/>
        </w:trPr>
        <w:tc>
          <w:tcPr>
            <w:tcW w:w="1473" w:type="dxa"/>
            <w:vMerge/>
            <w:vAlign w:val="center"/>
          </w:tcPr>
          <w:p w:rsidR="00C87C8D" w:rsidRDefault="00C87C8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2.3</w:t>
            </w:r>
            <w:r>
              <w:rPr>
                <w:rFonts w:hint="eastAsia"/>
                <w:szCs w:val="21"/>
              </w:rPr>
              <w:t>科学研究</w:t>
            </w:r>
          </w:p>
        </w:tc>
        <w:tc>
          <w:tcPr>
            <w:tcW w:w="6238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本学位点已完成的主要科研项目以及部分在研项目的情况。</w:t>
            </w:r>
          </w:p>
        </w:tc>
      </w:tr>
      <w:tr w:rsidR="00C87C8D">
        <w:trPr>
          <w:trHeight w:val="624"/>
          <w:tblHeader/>
        </w:trPr>
        <w:tc>
          <w:tcPr>
            <w:tcW w:w="1473" w:type="dxa"/>
            <w:vMerge/>
            <w:vAlign w:val="center"/>
          </w:tcPr>
          <w:p w:rsidR="00C87C8D" w:rsidRDefault="00C87C8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87C8D" w:rsidRDefault="009174A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2.4</w:t>
            </w:r>
            <w:r>
              <w:rPr>
                <w:rFonts w:hint="eastAsia"/>
                <w:szCs w:val="21"/>
              </w:rPr>
              <w:t>教学科研支撑</w:t>
            </w:r>
          </w:p>
        </w:tc>
        <w:tc>
          <w:tcPr>
            <w:tcW w:w="6238" w:type="dxa"/>
            <w:vAlign w:val="center"/>
          </w:tcPr>
          <w:p w:rsidR="00C87C8D" w:rsidRDefault="009174A0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本学位点支撑研究生学习、科研的平台情况。</w:t>
            </w:r>
          </w:p>
        </w:tc>
      </w:tr>
      <w:tr w:rsidR="00C87C8D">
        <w:trPr>
          <w:trHeight w:val="624"/>
          <w:tblHeader/>
        </w:trPr>
        <w:tc>
          <w:tcPr>
            <w:tcW w:w="1473" w:type="dxa"/>
            <w:vMerge/>
            <w:vAlign w:val="center"/>
          </w:tcPr>
          <w:p w:rsidR="00C87C8D" w:rsidRDefault="00C87C8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87C8D" w:rsidRDefault="009174A0">
            <w:pPr>
              <w:snapToGrid w:val="0"/>
              <w:rPr>
                <w:szCs w:val="21"/>
              </w:rPr>
            </w:pPr>
            <w:r>
              <w:rPr>
                <w:rFonts w:ascii="宋体" w:hAnsi="宋体"/>
                <w:szCs w:val="21"/>
                <w:lang w:val="zh-CN"/>
              </w:rPr>
              <w:t>2.</w:t>
            </w:r>
            <w:r>
              <w:rPr>
                <w:rFonts w:ascii="宋体" w:hAnsi="宋体" w:hint="eastAsia"/>
                <w:szCs w:val="21"/>
                <w:lang w:val="zh-CN"/>
              </w:rPr>
              <w:t>5</w:t>
            </w:r>
            <w:r>
              <w:rPr>
                <w:rFonts w:ascii="宋体" w:hAnsi="宋体"/>
                <w:szCs w:val="21"/>
                <w:lang w:val="zh-CN"/>
              </w:rPr>
              <w:t>奖助体系</w:t>
            </w:r>
          </w:p>
        </w:tc>
        <w:tc>
          <w:tcPr>
            <w:tcW w:w="6238" w:type="dxa"/>
            <w:vAlign w:val="center"/>
          </w:tcPr>
          <w:p w:rsidR="00C87C8D" w:rsidRDefault="009174A0">
            <w:pPr>
              <w:snapToGrid w:val="0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本学位点研究生奖助体系的制度建设、奖助水平、覆盖面等情况。</w:t>
            </w:r>
          </w:p>
        </w:tc>
      </w:tr>
      <w:tr w:rsidR="00C87C8D">
        <w:trPr>
          <w:trHeight w:val="624"/>
          <w:tblHeader/>
        </w:trPr>
        <w:tc>
          <w:tcPr>
            <w:tcW w:w="1473" w:type="dxa"/>
            <w:vMerge w:val="restart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人才</w:t>
            </w:r>
            <w:r>
              <w:rPr>
                <w:rFonts w:ascii="宋体" w:hAnsi="宋体"/>
                <w:szCs w:val="21"/>
              </w:rPr>
              <w:t>培养</w:t>
            </w:r>
          </w:p>
          <w:p w:rsidR="00C87C8D" w:rsidRDefault="00C87C8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3</w:t>
            </w:r>
            <w:r>
              <w:rPr>
                <w:rFonts w:ascii="宋体" w:hAnsi="宋体"/>
                <w:szCs w:val="21"/>
                <w:lang w:val="zh-CN"/>
              </w:rPr>
              <w:t>.1</w:t>
            </w:r>
            <w:r>
              <w:rPr>
                <w:rFonts w:ascii="宋体" w:hAnsi="宋体"/>
                <w:szCs w:val="21"/>
                <w:lang w:val="zh-CN"/>
              </w:rPr>
              <w:t>招生选拔</w:t>
            </w:r>
          </w:p>
        </w:tc>
        <w:tc>
          <w:tcPr>
            <w:tcW w:w="6238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zh-CN"/>
              </w:rPr>
              <w:t>学位授权点研究生报考数量、录取比例、录取人数、生源结构</w:t>
            </w:r>
            <w:r>
              <w:rPr>
                <w:rFonts w:ascii="宋体" w:hAnsi="宋体" w:hint="eastAsia"/>
                <w:szCs w:val="21"/>
                <w:lang w:val="zh-CN"/>
              </w:rPr>
              <w:t>情况</w:t>
            </w:r>
            <w:r>
              <w:rPr>
                <w:rFonts w:ascii="宋体" w:hAnsi="宋体"/>
                <w:szCs w:val="21"/>
                <w:lang w:val="zh-CN"/>
              </w:rPr>
              <w:t>，以及为保证生源质量采取的措施。</w:t>
            </w:r>
          </w:p>
        </w:tc>
      </w:tr>
      <w:tr w:rsidR="00C87C8D">
        <w:trPr>
          <w:trHeight w:val="624"/>
          <w:tblHeader/>
        </w:trPr>
        <w:tc>
          <w:tcPr>
            <w:tcW w:w="1473" w:type="dxa"/>
            <w:vMerge/>
            <w:vAlign w:val="center"/>
          </w:tcPr>
          <w:p w:rsidR="00C87C8D" w:rsidRDefault="00C87C8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3</w:t>
            </w:r>
            <w:r>
              <w:rPr>
                <w:rFonts w:ascii="宋体" w:hAnsi="宋体"/>
                <w:szCs w:val="21"/>
                <w:lang w:val="zh-CN"/>
              </w:rPr>
              <w:t>.2</w:t>
            </w:r>
            <w:r>
              <w:rPr>
                <w:rFonts w:ascii="宋体" w:hAnsi="宋体"/>
                <w:szCs w:val="21"/>
                <w:lang w:val="zh-CN"/>
              </w:rPr>
              <w:t>课程教学</w:t>
            </w:r>
          </w:p>
        </w:tc>
        <w:tc>
          <w:tcPr>
            <w:tcW w:w="6238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本学位点开设的核心课程及主讲教师。课程教学</w:t>
            </w:r>
            <w:r>
              <w:rPr>
                <w:rFonts w:ascii="宋体" w:hAnsi="宋体" w:hint="eastAsia"/>
                <w:szCs w:val="21"/>
              </w:rPr>
              <w:t>质量和</w:t>
            </w:r>
            <w:r>
              <w:rPr>
                <w:rFonts w:ascii="宋体" w:hAnsi="宋体"/>
                <w:szCs w:val="21"/>
              </w:rPr>
              <w:t>持续改进机制。</w:t>
            </w:r>
          </w:p>
        </w:tc>
      </w:tr>
      <w:tr w:rsidR="00C87C8D">
        <w:trPr>
          <w:trHeight w:val="624"/>
          <w:tblHeader/>
        </w:trPr>
        <w:tc>
          <w:tcPr>
            <w:tcW w:w="1473" w:type="dxa"/>
            <w:vMerge/>
            <w:vAlign w:val="center"/>
          </w:tcPr>
          <w:p w:rsidR="00C87C8D" w:rsidRDefault="00C87C8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3</w:t>
            </w:r>
            <w:r>
              <w:rPr>
                <w:rFonts w:ascii="宋体" w:hAnsi="宋体"/>
                <w:szCs w:val="21"/>
                <w:lang w:val="zh-CN"/>
              </w:rPr>
              <w:t>.3</w:t>
            </w:r>
            <w:r>
              <w:rPr>
                <w:rFonts w:ascii="宋体" w:hAnsi="宋体"/>
                <w:szCs w:val="21"/>
                <w:lang w:val="zh-CN"/>
              </w:rPr>
              <w:t>导师指导</w:t>
            </w:r>
          </w:p>
        </w:tc>
        <w:tc>
          <w:tcPr>
            <w:tcW w:w="6238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导师队伍的选</w:t>
            </w:r>
            <w:r>
              <w:rPr>
                <w:rFonts w:ascii="宋体" w:hAnsi="宋体" w:hint="eastAsia"/>
                <w:szCs w:val="21"/>
              </w:rPr>
              <w:t>聘</w:t>
            </w:r>
            <w:r>
              <w:rPr>
                <w:rFonts w:ascii="宋体" w:hAnsi="宋体"/>
                <w:szCs w:val="21"/>
              </w:rPr>
              <w:t>、培训、</w:t>
            </w:r>
            <w:r>
              <w:rPr>
                <w:rFonts w:ascii="宋体" w:hAnsi="宋体" w:hint="eastAsia"/>
                <w:szCs w:val="21"/>
              </w:rPr>
              <w:t>考</w:t>
            </w:r>
            <w:r>
              <w:rPr>
                <w:rFonts w:ascii="宋体" w:hAnsi="宋体"/>
                <w:szCs w:val="21"/>
              </w:rPr>
              <w:t>核情况。导师指导研究生的制度要求和</w:t>
            </w:r>
            <w:r>
              <w:rPr>
                <w:rFonts w:ascii="宋体" w:hAnsi="宋体" w:hint="eastAsia"/>
                <w:szCs w:val="21"/>
              </w:rPr>
              <w:t>执行</w:t>
            </w:r>
            <w:r>
              <w:rPr>
                <w:rFonts w:ascii="宋体" w:hAnsi="宋体"/>
                <w:szCs w:val="21"/>
              </w:rPr>
              <w:t>情况。</w:t>
            </w:r>
          </w:p>
        </w:tc>
      </w:tr>
      <w:tr w:rsidR="00C87C8D">
        <w:trPr>
          <w:trHeight w:val="624"/>
          <w:tblHeader/>
        </w:trPr>
        <w:tc>
          <w:tcPr>
            <w:tcW w:w="1473" w:type="dxa"/>
            <w:vMerge/>
            <w:vAlign w:val="center"/>
          </w:tcPr>
          <w:p w:rsidR="00C87C8D" w:rsidRDefault="00C87C8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3</w:t>
            </w:r>
            <w:r>
              <w:rPr>
                <w:rFonts w:ascii="宋体" w:hAnsi="宋体"/>
                <w:szCs w:val="21"/>
                <w:lang w:val="zh-CN"/>
              </w:rPr>
              <w:t>.4</w:t>
            </w:r>
            <w:r>
              <w:rPr>
                <w:rFonts w:ascii="宋体" w:hAnsi="宋体"/>
                <w:szCs w:val="21"/>
                <w:lang w:val="zh-CN"/>
              </w:rPr>
              <w:t>学术训练</w:t>
            </w:r>
          </w:p>
          <w:p w:rsidR="00C87C8D" w:rsidRDefault="009174A0">
            <w:pPr>
              <w:snapToGrid w:val="0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（或实践教学）</w:t>
            </w:r>
          </w:p>
        </w:tc>
        <w:tc>
          <w:tcPr>
            <w:tcW w:w="6238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研究生参与</w:t>
            </w:r>
            <w:r>
              <w:rPr>
                <w:rFonts w:ascii="宋体" w:hAnsi="宋体" w:hint="eastAsia"/>
                <w:szCs w:val="21"/>
              </w:rPr>
              <w:t>学术</w:t>
            </w:r>
            <w:r>
              <w:rPr>
                <w:rFonts w:ascii="宋体" w:hAnsi="宋体"/>
                <w:szCs w:val="21"/>
              </w:rPr>
              <w:t>训练的情况，专业学位研究生参与实践教学的情况，包括制度保证、经费支持等。</w:t>
            </w:r>
          </w:p>
        </w:tc>
      </w:tr>
      <w:tr w:rsidR="00C87C8D">
        <w:trPr>
          <w:trHeight w:val="624"/>
          <w:tblHeader/>
        </w:trPr>
        <w:tc>
          <w:tcPr>
            <w:tcW w:w="1473" w:type="dxa"/>
            <w:vMerge/>
            <w:vAlign w:val="center"/>
          </w:tcPr>
          <w:p w:rsidR="00C87C8D" w:rsidRDefault="00C87C8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3</w:t>
            </w:r>
            <w:r>
              <w:rPr>
                <w:rFonts w:ascii="宋体" w:hAnsi="宋体"/>
                <w:szCs w:val="21"/>
                <w:lang w:val="zh-CN"/>
              </w:rPr>
              <w:t>.5</w:t>
            </w:r>
            <w:r>
              <w:rPr>
                <w:rFonts w:ascii="宋体" w:hAnsi="宋体"/>
                <w:szCs w:val="21"/>
                <w:lang w:val="zh-CN"/>
              </w:rPr>
              <w:t>学术交流</w:t>
            </w:r>
          </w:p>
        </w:tc>
        <w:tc>
          <w:tcPr>
            <w:tcW w:w="6238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研究生参与国际国内学术交流的基本情况。</w:t>
            </w:r>
          </w:p>
        </w:tc>
      </w:tr>
      <w:tr w:rsidR="00C87C8D">
        <w:trPr>
          <w:trHeight w:val="624"/>
          <w:tblHeader/>
        </w:trPr>
        <w:tc>
          <w:tcPr>
            <w:tcW w:w="1473" w:type="dxa"/>
            <w:vMerge/>
            <w:vAlign w:val="center"/>
          </w:tcPr>
          <w:p w:rsidR="00C87C8D" w:rsidRDefault="00C87C8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3</w:t>
            </w:r>
            <w:r>
              <w:rPr>
                <w:rFonts w:ascii="宋体" w:hAnsi="宋体"/>
                <w:szCs w:val="21"/>
                <w:lang w:val="zh-CN"/>
              </w:rPr>
              <w:t>.</w:t>
            </w:r>
            <w:r>
              <w:rPr>
                <w:rFonts w:ascii="宋体" w:hAnsi="宋体" w:hint="eastAsia"/>
                <w:szCs w:val="21"/>
                <w:lang w:val="zh-CN"/>
              </w:rPr>
              <w:t>6</w:t>
            </w:r>
            <w:r>
              <w:rPr>
                <w:rFonts w:ascii="宋体" w:hAnsi="宋体"/>
                <w:szCs w:val="21"/>
                <w:lang w:val="zh-CN"/>
              </w:rPr>
              <w:t>分流淘汰</w:t>
            </w:r>
          </w:p>
        </w:tc>
        <w:tc>
          <w:tcPr>
            <w:tcW w:w="6238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val="zh-CN"/>
              </w:rPr>
              <w:t>研究生特别是博士生分流情况，提供研究生分流淘汰相关数据。</w:t>
            </w:r>
          </w:p>
        </w:tc>
      </w:tr>
      <w:tr w:rsidR="00C87C8D">
        <w:trPr>
          <w:trHeight w:val="624"/>
          <w:tblHeader/>
        </w:trPr>
        <w:tc>
          <w:tcPr>
            <w:tcW w:w="1473" w:type="dxa"/>
            <w:vMerge/>
            <w:vAlign w:val="center"/>
          </w:tcPr>
          <w:p w:rsidR="00C87C8D" w:rsidRDefault="00C87C8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论文质量</w:t>
            </w:r>
          </w:p>
        </w:tc>
        <w:tc>
          <w:tcPr>
            <w:tcW w:w="6238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本学位点学位论文在各类论文抽检、评审中的情况和论文质量分析。</w:t>
            </w:r>
          </w:p>
        </w:tc>
      </w:tr>
      <w:tr w:rsidR="00C87C8D">
        <w:trPr>
          <w:trHeight w:val="624"/>
          <w:tblHeader/>
        </w:trPr>
        <w:tc>
          <w:tcPr>
            <w:tcW w:w="1473" w:type="dxa"/>
            <w:vMerge/>
            <w:vAlign w:val="center"/>
          </w:tcPr>
          <w:p w:rsidR="00C87C8D" w:rsidRDefault="00C87C8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学风教育</w:t>
            </w:r>
          </w:p>
        </w:tc>
        <w:tc>
          <w:tcPr>
            <w:tcW w:w="6238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本学位点科学道德和学术规范教育情况，学术不端行为处罚情况。</w:t>
            </w:r>
          </w:p>
        </w:tc>
      </w:tr>
      <w:tr w:rsidR="00C87C8D">
        <w:trPr>
          <w:trHeight w:val="624"/>
          <w:tblHeader/>
        </w:trPr>
        <w:tc>
          <w:tcPr>
            <w:tcW w:w="1473" w:type="dxa"/>
            <w:vMerge/>
            <w:vAlign w:val="center"/>
          </w:tcPr>
          <w:p w:rsidR="00C87C8D" w:rsidRDefault="00C87C8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3</w:t>
            </w:r>
            <w:r>
              <w:rPr>
                <w:rFonts w:ascii="宋体" w:hAnsi="宋体"/>
                <w:szCs w:val="21"/>
                <w:lang w:val="zh-CN"/>
              </w:rPr>
              <w:t>.</w:t>
            </w:r>
            <w:r>
              <w:rPr>
                <w:rFonts w:ascii="宋体" w:hAnsi="宋体" w:hint="eastAsia"/>
                <w:szCs w:val="21"/>
                <w:lang w:val="zh-CN"/>
              </w:rPr>
              <w:t>9</w:t>
            </w:r>
            <w:r>
              <w:rPr>
                <w:rFonts w:ascii="宋体" w:hAnsi="宋体"/>
                <w:szCs w:val="21"/>
                <w:lang w:val="zh-CN"/>
              </w:rPr>
              <w:t>管理服务</w:t>
            </w:r>
          </w:p>
        </w:tc>
        <w:tc>
          <w:tcPr>
            <w:tcW w:w="6238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研究生权益保障制度建立情况，在学研究生学习满意度调查情况。</w:t>
            </w:r>
          </w:p>
        </w:tc>
      </w:tr>
      <w:tr w:rsidR="00C87C8D">
        <w:trPr>
          <w:trHeight w:val="624"/>
          <w:tblHeader/>
        </w:trPr>
        <w:tc>
          <w:tcPr>
            <w:tcW w:w="1473" w:type="dxa"/>
            <w:vMerge/>
            <w:vAlign w:val="center"/>
          </w:tcPr>
          <w:p w:rsidR="00C87C8D" w:rsidRDefault="00C87C8D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3.10</w:t>
            </w:r>
            <w:r>
              <w:rPr>
                <w:rFonts w:ascii="宋体" w:hAnsi="宋体"/>
                <w:szCs w:val="21"/>
              </w:rPr>
              <w:t>就业</w:t>
            </w:r>
            <w:r>
              <w:rPr>
                <w:rFonts w:ascii="宋体" w:hAnsi="宋体" w:hint="eastAsia"/>
                <w:szCs w:val="21"/>
              </w:rPr>
              <w:t>发展</w:t>
            </w:r>
          </w:p>
        </w:tc>
        <w:tc>
          <w:tcPr>
            <w:tcW w:w="6238" w:type="dxa"/>
            <w:vAlign w:val="center"/>
          </w:tcPr>
          <w:p w:rsidR="00C87C8D" w:rsidRDefault="009174A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本学位点毕业研究生的就业率、就业去向分析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用人单位意见反馈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/>
                <w:szCs w:val="21"/>
              </w:rPr>
              <w:t>毕业生发展质量调查情况。</w:t>
            </w:r>
          </w:p>
        </w:tc>
      </w:tr>
    </w:tbl>
    <w:p w:rsidR="00C87C8D" w:rsidRDefault="00C87C8D"/>
    <w:p w:rsidR="00C87C8D" w:rsidRDefault="009174A0">
      <w:pPr>
        <w:rPr>
          <w:rFonts w:ascii="宋体" w:hAnsi="宋体"/>
        </w:rPr>
      </w:pPr>
      <w:r>
        <w:rPr>
          <w:rFonts w:hint="eastAsia"/>
        </w:rPr>
        <w:t>注：本抽评要素仅供随机抽评使用，是教育行政部门评价学位授权点的主要内容。</w:t>
      </w:r>
    </w:p>
    <w:p w:rsidR="00C87C8D" w:rsidRDefault="00C87C8D"/>
    <w:sectPr w:rsidR="00C87C8D" w:rsidSect="00C87C8D">
      <w:footerReference w:type="even" r:id="rId7"/>
      <w:footerReference w:type="default" r:id="rId8"/>
      <w:pgSz w:w="11906" w:h="16838"/>
      <w:pgMar w:top="1134" w:right="1418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4A0" w:rsidRDefault="009174A0" w:rsidP="00C87C8D">
      <w:r>
        <w:separator/>
      </w:r>
    </w:p>
  </w:endnote>
  <w:endnote w:type="continuationSeparator" w:id="0">
    <w:p w:rsidR="009174A0" w:rsidRDefault="009174A0" w:rsidP="00C87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8D" w:rsidRDefault="00C87C8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9174A0">
      <w:rPr>
        <w:rStyle w:val="a5"/>
      </w:rPr>
      <w:instrText xml:space="preserve">PAGE  </w:instrText>
    </w:r>
    <w:r>
      <w:fldChar w:fldCharType="end"/>
    </w:r>
  </w:p>
  <w:p w:rsidR="00C87C8D" w:rsidRDefault="00C87C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C8D" w:rsidRDefault="00C87C8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9174A0">
      <w:rPr>
        <w:rStyle w:val="a5"/>
      </w:rPr>
      <w:instrText xml:space="preserve">PAGE  </w:instrText>
    </w:r>
    <w:r>
      <w:fldChar w:fldCharType="separate"/>
    </w:r>
    <w:r w:rsidR="0041352F">
      <w:rPr>
        <w:rStyle w:val="a5"/>
        <w:noProof/>
      </w:rPr>
      <w:t>1</w:t>
    </w:r>
    <w:r>
      <w:fldChar w:fldCharType="end"/>
    </w:r>
  </w:p>
  <w:p w:rsidR="00C87C8D" w:rsidRDefault="00C87C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4A0" w:rsidRDefault="009174A0" w:rsidP="00C87C8D">
      <w:r>
        <w:separator/>
      </w:r>
    </w:p>
  </w:footnote>
  <w:footnote w:type="continuationSeparator" w:id="0">
    <w:p w:rsidR="009174A0" w:rsidRDefault="009174A0" w:rsidP="00C87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C8D"/>
    <w:rsid w:val="0041352F"/>
    <w:rsid w:val="009174A0"/>
    <w:rsid w:val="00C87C8D"/>
    <w:rsid w:val="48D656C7"/>
    <w:rsid w:val="65544077"/>
    <w:rsid w:val="6E5E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C8D"/>
    <w:pPr>
      <w:widowControl w:val="0"/>
      <w:jc w:val="both"/>
    </w:pPr>
    <w:rPr>
      <w:rFonts w:ascii="Cambria" w:hAnsi="Cambr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C87C8D"/>
    <w:rPr>
      <w:rFonts w:ascii="Calibri" w:hAnsi="Calibri"/>
      <w:sz w:val="20"/>
      <w:szCs w:val="20"/>
    </w:rPr>
  </w:style>
  <w:style w:type="paragraph" w:styleId="a4">
    <w:name w:val="footer"/>
    <w:basedOn w:val="a"/>
    <w:rsid w:val="00C87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87C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zdcinf</cp:lastModifiedBy>
  <cp:revision>2</cp:revision>
  <dcterms:created xsi:type="dcterms:W3CDTF">2014-10-29T12:08:00Z</dcterms:created>
  <dcterms:modified xsi:type="dcterms:W3CDTF">2019-04-23T09:46:00Z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